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1F" w:rsidRDefault="0058611F" w:rsidP="00D26E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>
        <w:rPr>
          <w:noProof/>
          <w:lang w:eastAsia="it-IT"/>
        </w:rPr>
        <w:drawing>
          <wp:inline distT="0" distB="0" distL="0" distR="0" wp14:anchorId="33279EC5" wp14:editId="0DD50A0B">
            <wp:extent cx="3143250" cy="1019175"/>
            <wp:effectExtent l="0" t="0" r="0" b="9525"/>
            <wp:docPr id="4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11F" w:rsidRDefault="0058611F" w:rsidP="00D26E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58611F" w:rsidRDefault="0058611F" w:rsidP="00D26E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125AAD" w:rsidRDefault="00125AAD" w:rsidP="00125AAD">
      <w:pPr>
        <w:keepNext/>
        <w:tabs>
          <w:tab w:val="left" w:pos="5954"/>
          <w:tab w:val="right" w:pos="9356"/>
        </w:tabs>
        <w:spacing w:line="240" w:lineRule="auto"/>
        <w:jc w:val="center"/>
        <w:outlineLvl w:val="1"/>
        <w:rPr>
          <w:rFonts w:ascii="Bookman" w:hAnsi="Bookman"/>
          <w:b/>
        </w:rPr>
      </w:pPr>
      <w:r>
        <w:rPr>
          <w:rFonts w:ascii="Bookman" w:hAnsi="Bookman"/>
          <w:b/>
        </w:rPr>
        <w:t>STUDIO LEGALE ARGENTO</w:t>
      </w:r>
    </w:p>
    <w:p w:rsidR="00125AAD" w:rsidRDefault="00125AAD" w:rsidP="00125AAD">
      <w:pPr>
        <w:spacing w:line="240" w:lineRule="auto"/>
        <w:ind w:right="638"/>
        <w:jc w:val="center"/>
        <w:rPr>
          <w:rFonts w:ascii="Tahoma" w:eastAsia="Times New Roman" w:hAnsi="Tahoma" w:cs="Tahoma"/>
          <w:sz w:val="16"/>
          <w:szCs w:val="16"/>
          <w:lang w:eastAsia="it-IT"/>
        </w:rPr>
      </w:pPr>
      <w:r>
        <w:rPr>
          <w:rFonts w:ascii="Tahoma" w:eastAsia="Times New Roman" w:hAnsi="Tahoma" w:cs="Tahoma"/>
          <w:sz w:val="16"/>
          <w:szCs w:val="16"/>
        </w:rPr>
        <w:t>Via C. Battisti n. 31 Pescara - Tel. / Fax 085.44.29.997 -</w:t>
      </w:r>
    </w:p>
    <w:p w:rsidR="00125AAD" w:rsidRDefault="00125AAD" w:rsidP="00125AAD">
      <w:pPr>
        <w:spacing w:line="240" w:lineRule="auto"/>
        <w:ind w:right="638"/>
        <w:jc w:val="center"/>
        <w:rPr>
          <w:rStyle w:val="Collegamentoipertestuale"/>
          <w:rFonts w:ascii="Tahoma" w:eastAsia="Times New Roman" w:hAnsi="Tahoma" w:cs="Tahoma"/>
          <w:color w:val="auto"/>
          <w:sz w:val="16"/>
          <w:szCs w:val="16"/>
          <w:u w:val="none"/>
        </w:rPr>
      </w:pPr>
      <w:r>
        <w:rPr>
          <w:rFonts w:ascii="Tahoma" w:eastAsia="Times New Roman" w:hAnsi="Tahoma" w:cs="Tahoma"/>
          <w:sz w:val="16"/>
          <w:szCs w:val="16"/>
        </w:rPr>
        <w:t xml:space="preserve">E-MAIL: emanueleargento@virgilio.it - PEC: </w:t>
      </w:r>
      <w:hyperlink r:id="rId8" w:history="1">
        <w:r w:rsidRPr="00125AAD">
          <w:rPr>
            <w:rStyle w:val="Collegamentoipertestuale"/>
            <w:rFonts w:ascii="Tahoma" w:eastAsia="Times New Roman" w:hAnsi="Tahoma" w:cs="Tahoma"/>
            <w:color w:val="auto"/>
            <w:sz w:val="16"/>
            <w:szCs w:val="16"/>
            <w:u w:val="none"/>
          </w:rPr>
          <w:t>avvemanueleargento@pec.giuffre.it</w:t>
        </w:r>
      </w:hyperlink>
      <w:r w:rsidRPr="00125AAD">
        <w:rPr>
          <w:rStyle w:val="Collegamentoipertestuale"/>
          <w:rFonts w:ascii="Tahoma" w:eastAsia="Times New Roman" w:hAnsi="Tahoma" w:cs="Tahoma"/>
          <w:color w:val="auto"/>
          <w:sz w:val="16"/>
          <w:szCs w:val="16"/>
          <w:u w:val="none"/>
        </w:rPr>
        <w:t xml:space="preserve"> </w:t>
      </w:r>
    </w:p>
    <w:p w:rsidR="00125AAD" w:rsidRPr="00125AAD" w:rsidRDefault="00E13DDC" w:rsidP="00125AAD">
      <w:pPr>
        <w:spacing w:line="240" w:lineRule="auto"/>
        <w:ind w:right="638"/>
        <w:jc w:val="center"/>
        <w:rPr>
          <w:rFonts w:ascii="Tahoma" w:eastAsia="Times New Roman" w:hAnsi="Tahoma" w:cs="Tahoma"/>
          <w:sz w:val="16"/>
          <w:szCs w:val="16"/>
        </w:rPr>
      </w:pPr>
      <w:hyperlink r:id="rId9" w:history="1">
        <w:r w:rsidR="00125AAD" w:rsidRPr="00125AAD">
          <w:rPr>
            <w:rStyle w:val="Collegamentoipertestuale"/>
            <w:rFonts w:ascii="Tahoma" w:hAnsi="Tahoma" w:cs="Tahoma"/>
            <w:bCs/>
            <w:color w:val="auto"/>
            <w:spacing w:val="8"/>
            <w:u w:val="none"/>
          </w:rPr>
          <w:t>www.avvocato</w:t>
        </w:r>
      </w:hyperlink>
      <w:r w:rsidR="00125AAD" w:rsidRPr="00125AAD">
        <w:rPr>
          <w:rFonts w:ascii="Tahoma" w:hAnsi="Tahoma" w:cs="Tahoma"/>
          <w:bCs/>
          <w:spacing w:val="8"/>
        </w:rPr>
        <w:t xml:space="preserve">argento.it - </w:t>
      </w:r>
      <w:hyperlink r:id="rId10" w:history="1">
        <w:r w:rsidR="00125AAD" w:rsidRPr="00125AAD">
          <w:rPr>
            <w:rStyle w:val="Collegamentoipertestuale"/>
            <w:rFonts w:ascii="Tahoma" w:hAnsi="Tahoma" w:cs="Tahoma"/>
            <w:bCs/>
            <w:color w:val="auto"/>
            <w:spacing w:val="8"/>
            <w:u w:val="none"/>
          </w:rPr>
          <w:t>www.sosutenti.net</w:t>
        </w:r>
      </w:hyperlink>
    </w:p>
    <w:p w:rsidR="0058611F" w:rsidRDefault="0058611F" w:rsidP="00D26E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125AAD" w:rsidRDefault="00125AAD" w:rsidP="00D26E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102932" w:rsidRPr="009B0581" w:rsidRDefault="00102932" w:rsidP="00D26E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  <w:b/>
          <w:bCs/>
          <w:u w:val="single"/>
        </w:rPr>
        <w:t>Decreto sull’emergenza da Covid-19 (D.L.</w:t>
      </w:r>
      <w:r w:rsidR="0058611F">
        <w:rPr>
          <w:rFonts w:ascii="Tahoma" w:hAnsi="Tahoma" w:cs="Tahoma"/>
          <w:b/>
          <w:bCs/>
          <w:u w:val="single"/>
        </w:rPr>
        <w:t xml:space="preserve"> n.18/2020 C.D. “CURA ITALIA”) -</w:t>
      </w:r>
      <w:r w:rsidRPr="009B0581">
        <w:rPr>
          <w:rFonts w:ascii="Tahoma" w:hAnsi="Tahoma" w:cs="Tahoma"/>
          <w:b/>
          <w:bCs/>
          <w:u w:val="single"/>
        </w:rPr>
        <w:t xml:space="preserve"> Misure a</w:t>
      </w:r>
    </w:p>
    <w:p w:rsidR="00D26EA3" w:rsidRPr="009B0581" w:rsidRDefault="00102932" w:rsidP="00D26E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proofErr w:type="gramStart"/>
      <w:r w:rsidRPr="009B0581">
        <w:rPr>
          <w:rFonts w:ascii="Tahoma" w:hAnsi="Tahoma" w:cs="Tahoma"/>
          <w:b/>
          <w:bCs/>
          <w:u w:val="single"/>
        </w:rPr>
        <w:t>sostegno</w:t>
      </w:r>
      <w:proofErr w:type="gramEnd"/>
      <w:r w:rsidRPr="009B0581">
        <w:rPr>
          <w:rFonts w:ascii="Tahoma" w:hAnsi="Tahoma" w:cs="Tahoma"/>
          <w:b/>
          <w:bCs/>
          <w:u w:val="single"/>
        </w:rPr>
        <w:t xml:space="preserve"> della liquidità attraverso il sistema bancario.</w:t>
      </w:r>
    </w:p>
    <w:p w:rsidR="00D26EA3" w:rsidRPr="009B0581" w:rsidRDefault="00D26EA3" w:rsidP="00D26E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D26EA3" w:rsidRPr="009B0581" w:rsidRDefault="00102932" w:rsidP="00D26E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Si illustrano le principali misure a sostegno della liquidità di persone</w:t>
      </w:r>
      <w:r w:rsidR="00D26EA3" w:rsidRPr="009B0581">
        <w:rPr>
          <w:rFonts w:ascii="Tahoma" w:hAnsi="Tahoma" w:cs="Tahoma"/>
          <w:b/>
          <w:bCs/>
        </w:rPr>
        <w:t xml:space="preserve"> </w:t>
      </w:r>
      <w:r w:rsidR="00D26EA3" w:rsidRPr="009B0581">
        <w:rPr>
          <w:rFonts w:ascii="Tahoma" w:hAnsi="Tahoma" w:cs="Tahoma"/>
        </w:rPr>
        <w:t xml:space="preserve">fisiche e imprese </w:t>
      </w:r>
      <w:r w:rsidRPr="009B0581">
        <w:rPr>
          <w:rFonts w:ascii="Tahoma" w:hAnsi="Tahoma" w:cs="Tahoma"/>
        </w:rPr>
        <w:t>previste dal DL 16.03.2020, Titolo III, Capo II, titolato “Misure a sostegno</w:t>
      </w:r>
      <w:r w:rsidR="00D26EA3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della liquidità attraverso il sistema bancario” (Art. 49-59).</w:t>
      </w:r>
    </w:p>
    <w:p w:rsidR="00D26EA3" w:rsidRPr="009B0581" w:rsidRDefault="00D26EA3" w:rsidP="00D26E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D26EA3" w:rsidRPr="009B0581" w:rsidRDefault="00D26EA3" w:rsidP="00D26E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  <w:b/>
          <w:bCs/>
        </w:rPr>
        <w:t>1. M</w:t>
      </w:r>
      <w:r w:rsidR="00102932" w:rsidRPr="009B0581">
        <w:rPr>
          <w:rFonts w:ascii="Tahoma" w:hAnsi="Tahoma" w:cs="Tahoma"/>
          <w:b/>
          <w:bCs/>
        </w:rPr>
        <w:t>ISURE A SOSTEGNO DELLE MICRO, PICCOLE E MEDIE IMPRESE</w:t>
      </w:r>
      <w:r w:rsidR="00102932" w:rsidRPr="009B0581">
        <w:rPr>
          <w:rFonts w:ascii="Tahoma" w:hAnsi="Tahoma" w:cs="Tahoma"/>
        </w:rPr>
        <w:t>.</w:t>
      </w:r>
    </w:p>
    <w:p w:rsidR="00D26EA3" w:rsidRPr="009B0581" w:rsidRDefault="00102932" w:rsidP="00D26E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 xml:space="preserve">L’art. 56 ha previsto specifiche misure limitatamente alle </w:t>
      </w:r>
      <w:r w:rsidRPr="009B0581">
        <w:rPr>
          <w:rFonts w:ascii="Tahoma" w:hAnsi="Tahoma" w:cs="Tahoma"/>
          <w:b/>
          <w:bCs/>
        </w:rPr>
        <w:t>micro, piccole e medie</w:t>
      </w:r>
      <w:r w:rsidR="00D26EA3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  <w:b/>
          <w:bCs/>
        </w:rPr>
        <w:t xml:space="preserve">imprese italiane </w:t>
      </w:r>
      <w:r w:rsidRPr="009B0581">
        <w:rPr>
          <w:rFonts w:ascii="Tahoma" w:hAnsi="Tahoma" w:cs="Tahoma"/>
        </w:rPr>
        <w:t>che hanno contratto mutui, leasing e linee di credito da banche e/o da</w:t>
      </w:r>
      <w:r w:rsidR="00D26EA3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altri intermediari finanziari.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  <w:b/>
          <w:bCs/>
        </w:rPr>
        <w:t>La norma</w:t>
      </w:r>
      <w:r w:rsidRPr="009B0581">
        <w:rPr>
          <w:rFonts w:ascii="Tahoma" w:hAnsi="Tahoma" w:cs="Tahoma"/>
        </w:rPr>
        <w:t>, richiamando la Raccomandazione della Commissione Europea 6.5.2003</w:t>
      </w:r>
      <w:r w:rsidR="00D26EA3" w:rsidRPr="009B0581">
        <w:rPr>
          <w:rFonts w:ascii="Tahoma" w:hAnsi="Tahoma" w:cs="Tahoma"/>
          <w:b/>
          <w:bCs/>
        </w:rPr>
        <w:t xml:space="preserve"> </w:t>
      </w:r>
      <w:r w:rsidR="00D26EA3" w:rsidRPr="009B0581">
        <w:rPr>
          <w:rFonts w:ascii="Tahoma" w:hAnsi="Tahoma" w:cs="Tahoma"/>
        </w:rPr>
        <w:t xml:space="preserve">n. 361, </w:t>
      </w:r>
      <w:r w:rsidRPr="009B0581">
        <w:rPr>
          <w:rFonts w:ascii="Tahoma" w:hAnsi="Tahoma" w:cs="Tahoma"/>
        </w:rPr>
        <w:t>secondo la quale si considera impresa ogni entità, a prescindere dalla forma</w:t>
      </w:r>
      <w:r w:rsidR="00D26EA3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 xml:space="preserve">giuridica rivestita, che eserciti un'attività economica, </w:t>
      </w:r>
      <w:r w:rsidRPr="009B0581">
        <w:rPr>
          <w:rFonts w:ascii="Tahoma" w:hAnsi="Tahoma" w:cs="Tahoma"/>
          <w:b/>
          <w:bCs/>
        </w:rPr>
        <w:t>si applicherebbe anche i professionisti</w:t>
      </w:r>
      <w:r w:rsidRPr="009B0581">
        <w:rPr>
          <w:rFonts w:ascii="Tahoma" w:hAnsi="Tahoma" w:cs="Tahoma"/>
        </w:rPr>
        <w:t xml:space="preserve">, </w:t>
      </w:r>
      <w:r w:rsidRPr="009B0581">
        <w:rPr>
          <w:rFonts w:ascii="Tahoma" w:hAnsi="Tahoma" w:cs="Tahoma"/>
          <w:b/>
          <w:bCs/>
        </w:rPr>
        <w:t>benché tale categoria non viene esplicitamente menzionata tra quelle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  <w:b/>
          <w:bCs/>
        </w:rPr>
        <w:t>destinatarie della disposizione</w:t>
      </w:r>
      <w:r w:rsidRPr="009B0581">
        <w:rPr>
          <w:rFonts w:ascii="Tahoma" w:hAnsi="Tahoma" w:cs="Tahoma"/>
        </w:rPr>
        <w:t>.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La summenzionata Raccomandazione della Commissione Europea 6.5.2003 n. 361</w:t>
      </w:r>
      <w:r w:rsidR="00800429" w:rsidRPr="00800429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contiene, all’art. 2, le definizioni per le tre seguenti categorie di imprese:</w:t>
      </w:r>
    </w:p>
    <w:p w:rsidR="000839D2" w:rsidRPr="009B0581" w:rsidRDefault="000839D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0839D2" w:rsidRPr="009B0581" w:rsidRDefault="000839D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  <w:b/>
          <w:bCs/>
        </w:rPr>
        <w:t>a) M</w:t>
      </w:r>
      <w:r w:rsidR="00102932" w:rsidRPr="009B0581">
        <w:rPr>
          <w:rFonts w:ascii="Tahoma" w:hAnsi="Tahoma" w:cs="Tahoma"/>
          <w:b/>
          <w:bCs/>
        </w:rPr>
        <w:t>icro impresa: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Impresa che occupa meno di 10 persone e realizza un fatturato annuo oppure un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totale di bilancio annuo non superiori ad Euro 2 milioni;</w:t>
      </w:r>
    </w:p>
    <w:p w:rsidR="000839D2" w:rsidRPr="009B0581" w:rsidRDefault="000839D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  <w:b/>
          <w:bCs/>
        </w:rPr>
        <w:t>b) Piccola impresa: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Impresa che occupa meno di 50 persone e realizza un fatturato annuo o un totale di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bilancio annuo non superiori ad Euro 10 milioni;</w:t>
      </w:r>
    </w:p>
    <w:p w:rsidR="000839D2" w:rsidRPr="009B0581" w:rsidRDefault="000839D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  <w:b/>
          <w:bCs/>
        </w:rPr>
        <w:t>c) Media impresa: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Imprese che occupano meno di 250 persone, il cui fatturato annuo non supera i 50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="000839D2" w:rsidRPr="009B0581">
        <w:rPr>
          <w:rFonts w:ascii="Tahoma" w:hAnsi="Tahoma" w:cs="Tahoma"/>
        </w:rPr>
        <w:t xml:space="preserve">milioni </w:t>
      </w:r>
      <w:r w:rsidRPr="009B0581">
        <w:rPr>
          <w:rFonts w:ascii="Tahoma" w:hAnsi="Tahoma" w:cs="Tahoma"/>
        </w:rPr>
        <w:t>di EUR oppure il cui totale di bilancio annuo non supera Euro 43 milioni.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Nella verifica delle soglie deve aversi riguardo all’esercizio 2019 per il fatturato e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l’attivo di bilancio ed al numero di unità lavorative-anno (ULA), ovvero al numero di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persone che, durante tutto l'anno 2019, hanno lavorato nell'impresa o per conto di tale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impresa a tempo pieno.</w:t>
      </w:r>
    </w:p>
    <w:p w:rsidR="000839D2" w:rsidRPr="009B0581" w:rsidRDefault="000839D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  <w:b/>
          <w:bCs/>
        </w:rPr>
        <w:t xml:space="preserve">Le principali misure riguardano la sospensione fino al </w:t>
      </w:r>
      <w:r w:rsidRPr="009B0581">
        <w:rPr>
          <w:rFonts w:ascii="Tahoma" w:hAnsi="Tahoma" w:cs="Tahoma"/>
          <w:b/>
          <w:bCs/>
          <w:u w:val="single"/>
        </w:rPr>
        <w:t>30 settembre 2020</w:t>
      </w:r>
      <w:r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delle</w:t>
      </w:r>
      <w:r w:rsidR="000839D2" w:rsidRPr="00B0571F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seguenti linee di credito:</w:t>
      </w:r>
    </w:p>
    <w:p w:rsidR="000839D2" w:rsidRPr="009B0581" w:rsidRDefault="000839D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lastRenderedPageBreak/>
        <w:t xml:space="preserve">a) </w:t>
      </w:r>
      <w:r w:rsidRPr="009B0581">
        <w:rPr>
          <w:rFonts w:ascii="Tahoma" w:hAnsi="Tahoma" w:cs="Tahoma"/>
          <w:b/>
          <w:bCs/>
        </w:rPr>
        <w:t>linee di credito accordate «sino a revoca» e finanziamenti accordati a fronte di</w:t>
      </w:r>
      <w:r w:rsidR="000839D2" w:rsidRPr="009B0581">
        <w:rPr>
          <w:rFonts w:ascii="Tahoma" w:hAnsi="Tahoma" w:cs="Tahoma"/>
          <w:b/>
          <w:bCs/>
          <w:u w:val="single"/>
        </w:rPr>
        <w:t xml:space="preserve"> </w:t>
      </w:r>
      <w:r w:rsidRPr="009B0581">
        <w:rPr>
          <w:rFonts w:ascii="Tahoma" w:hAnsi="Tahoma" w:cs="Tahoma"/>
          <w:b/>
          <w:bCs/>
        </w:rPr>
        <w:t>anticipi su crediti</w:t>
      </w:r>
      <w:r w:rsidRPr="009B0581">
        <w:rPr>
          <w:rFonts w:ascii="Tahoma" w:hAnsi="Tahoma" w:cs="Tahoma"/>
        </w:rPr>
        <w:t>: non possono essere revocati fino alla data del 30 settembre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2020.</w:t>
      </w:r>
      <w:r w:rsidR="00B0571F">
        <w:rPr>
          <w:rFonts w:ascii="Tahoma" w:hAnsi="Tahoma" w:cs="Tahoma"/>
        </w:rPr>
        <w:t xml:space="preserve"> </w:t>
      </w:r>
      <w:r w:rsidRPr="009B0581">
        <w:rPr>
          <w:rFonts w:ascii="Tahoma" w:hAnsi="Tahoma" w:cs="Tahoma"/>
        </w:rPr>
        <w:t>La moratoria riguarda sia la parte utilizzata che quella non ancora utilizzata;</w:t>
      </w:r>
    </w:p>
    <w:p w:rsidR="000839D2" w:rsidRPr="009B0581" w:rsidRDefault="000839D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 xml:space="preserve">b) </w:t>
      </w:r>
      <w:r w:rsidRPr="009B0581">
        <w:rPr>
          <w:rFonts w:ascii="Tahoma" w:hAnsi="Tahoma" w:cs="Tahoma"/>
          <w:b/>
          <w:bCs/>
        </w:rPr>
        <w:t>prestiti non rateali con scadenza anteriore al 30 settembre 2020</w:t>
      </w:r>
      <w:r w:rsidRPr="009B0581">
        <w:rPr>
          <w:rFonts w:ascii="Tahoma" w:hAnsi="Tahoma" w:cs="Tahoma"/>
        </w:rPr>
        <w:t>: la restituzione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è rinviata al 30 settembre 2020 alle stesse condizioni, senza ulteriori oneri né per gli</w:t>
      </w:r>
      <w:r w:rsidR="000839D2" w:rsidRPr="00B0571F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intermediari né per le imprese;</w:t>
      </w:r>
    </w:p>
    <w:p w:rsidR="000839D2" w:rsidRPr="009B0581" w:rsidRDefault="000839D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 xml:space="preserve">c) </w:t>
      </w:r>
      <w:r w:rsidRPr="009B0581">
        <w:rPr>
          <w:rFonts w:ascii="Tahoma" w:hAnsi="Tahoma" w:cs="Tahoma"/>
          <w:b/>
          <w:bCs/>
        </w:rPr>
        <w:t>mutui ipotecari, chirografari e leasing con scadenza anteriore al 30 settembre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  <w:b/>
          <w:bCs/>
        </w:rPr>
        <w:t>2020</w:t>
      </w:r>
      <w:r w:rsidRPr="009B0581">
        <w:rPr>
          <w:rFonts w:ascii="Tahoma" w:hAnsi="Tahoma" w:cs="Tahoma"/>
        </w:rPr>
        <w:t>: il pagamento delle rate dei mutui e dei canoni di leasing è riscadenzato sulla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base degli accordi tra le parti o, in ogni caso, sospeso almeno fino al 30 settembre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2020, senza ulteriori oneri né per gli intermediari né per le imprese;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La sospensione (“moratoria”) riguarda soltanto le imprese (micro, piccole e medie)</w:t>
      </w:r>
    </w:p>
    <w:p w:rsidR="000839D2" w:rsidRPr="009B0581" w:rsidRDefault="000839D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-</w:t>
      </w:r>
      <w:r w:rsidR="00102932" w:rsidRPr="009B0581">
        <w:rPr>
          <w:rFonts w:ascii="Tahoma" w:hAnsi="Tahoma" w:cs="Tahoma"/>
        </w:rPr>
        <w:t xml:space="preserve"> </w:t>
      </w:r>
      <w:r w:rsidR="00102932" w:rsidRPr="009B0581">
        <w:rPr>
          <w:rFonts w:ascii="Tahoma" w:hAnsi="Tahoma" w:cs="Tahoma"/>
          <w:b/>
          <w:bCs/>
        </w:rPr>
        <w:t xml:space="preserve">non si applica alle grandi imprese </w:t>
      </w:r>
      <w:r w:rsidR="00102932" w:rsidRPr="009B0581">
        <w:rPr>
          <w:rFonts w:ascii="Tahoma" w:hAnsi="Tahoma" w:cs="Tahoma"/>
        </w:rPr>
        <w:t>- che: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- alla data del 18 marzo 2020 erano in regola nei pagamenti e non presentavano,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quindi, esposizioni deteriorate;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- per effetto dell’epidemia hanno subito in via temporanea carenze di liquidità, che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non implicano comunque modifiche significative alla loro capacità di adempiere alle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proprie obbligazioni debitorie.</w:t>
      </w:r>
    </w:p>
    <w:p w:rsidR="000839D2" w:rsidRPr="009B0581" w:rsidRDefault="000839D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  <w:b/>
          <w:u w:val="single"/>
        </w:rPr>
        <w:t>Sono, pertanto, escluse dalla moratoria le esposizioni debitorie “già” deteriorate.</w:t>
      </w:r>
    </w:p>
    <w:p w:rsidR="000839D2" w:rsidRPr="009B0581" w:rsidRDefault="000839D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 xml:space="preserve">La sospensione non è automatica: </w:t>
      </w:r>
      <w:r w:rsidRPr="009B0581">
        <w:rPr>
          <w:rFonts w:ascii="Tahoma" w:hAnsi="Tahoma" w:cs="Tahoma"/>
          <w:b/>
          <w:bCs/>
        </w:rPr>
        <w:t>per avvalersi della moratoria è necessario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  <w:b/>
          <w:bCs/>
        </w:rPr>
        <w:t xml:space="preserve">formulare apposita richiesta </w:t>
      </w:r>
      <w:r w:rsidRPr="009B0581">
        <w:rPr>
          <w:rFonts w:ascii="Tahoma" w:hAnsi="Tahoma" w:cs="Tahoma"/>
        </w:rPr>
        <w:t>(con una autocertificazione) alla Banca e/o alla società di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leasing, ai sensi e per gli effetti dell’art. 47 del DPR 445/2000, con la quale l’impresa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autocertifica di “aver subito in via temporanea carenze di liquidità quale conseguenza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diretta della diffusione dell’epidemia da COVID-19”.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Gli intermediari finanziari, banche e società di leasing, sono obbligate ad accettare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le richieste, essendo private, per legge, dalla possibilità di valutarle autonomamente, in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base alla situazione economico-finanziaria del debitore, se acconsentire o meno alla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richiesta.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 xml:space="preserve">Sul punto, per altro, la Relazione illustrativa al DL 18/2020 afferma che </w:t>
      </w:r>
      <w:r w:rsidRPr="009B0581">
        <w:rPr>
          <w:rFonts w:ascii="Tahoma" w:hAnsi="Tahoma" w:cs="Tahoma"/>
          <w:b/>
          <w:bCs/>
        </w:rPr>
        <w:t>la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  <w:b/>
          <w:bCs/>
        </w:rPr>
        <w:t xml:space="preserve">moratoria </w:t>
      </w:r>
      <w:r w:rsidRPr="009B0581">
        <w:rPr>
          <w:rFonts w:ascii="Tahoma" w:hAnsi="Tahoma" w:cs="Tahoma"/>
        </w:rPr>
        <w:t>“</w:t>
      </w:r>
      <w:r w:rsidRPr="009B0581">
        <w:rPr>
          <w:rFonts w:ascii="Tahoma" w:hAnsi="Tahoma" w:cs="Tahoma"/>
          <w:b/>
          <w:bCs/>
          <w:i/>
        </w:rPr>
        <w:t>non determina un automatico cambiamento della classificazione per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  <w:b/>
          <w:bCs/>
          <w:i/>
        </w:rPr>
        <w:t>qualità creditizia delle esposizioni oggetto delle operazioni di moratoria</w:t>
      </w:r>
      <w:r w:rsidRPr="009B0581">
        <w:rPr>
          <w:rFonts w:ascii="Tahoma" w:hAnsi="Tahoma" w:cs="Tahoma"/>
          <w:i/>
        </w:rPr>
        <w:t>, salvo che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  <w:i/>
        </w:rPr>
        <w:t>non sussistano elementi oggettivi nuovi che inducano gli intermediari a rivedere il giudizio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  <w:i/>
        </w:rPr>
        <w:t>sulla qualità creditizia del debitore durante il periodo di moratoria</w:t>
      </w:r>
      <w:r w:rsidRPr="009B0581">
        <w:rPr>
          <w:rFonts w:ascii="Tahoma" w:hAnsi="Tahoma" w:cs="Tahoma"/>
        </w:rPr>
        <w:t>” e che, nel periodo di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moratoria, “</w:t>
      </w:r>
      <w:r w:rsidRPr="009B0581">
        <w:rPr>
          <w:rFonts w:ascii="Tahoma" w:hAnsi="Tahoma" w:cs="Tahoma"/>
          <w:i/>
        </w:rPr>
        <w:t>gli intermediari devono fermare il computo dei giorni di persistenza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  <w:i/>
        </w:rPr>
        <w:t>dell’eventuale scaduto e/o sconfinamento</w:t>
      </w:r>
      <w:r w:rsidRPr="009B0581">
        <w:rPr>
          <w:rFonts w:ascii="Tahoma" w:hAnsi="Tahoma" w:cs="Tahoma"/>
        </w:rPr>
        <w:t>”.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Nelle more che gli Intermediari Finanziari predispongano il modello di richiesta che i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debitori dovranno adottare per comunicare la volontà di sospendere le linee in essere alla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data del 18 marzo u.s., si è provveduto alla</w:t>
      </w:r>
      <w:r w:rsidRPr="009B0581">
        <w:rPr>
          <w:rFonts w:ascii="Tahoma" w:hAnsi="Tahoma" w:cs="Tahoma"/>
          <w:b/>
          <w:bCs/>
        </w:rPr>
        <w:t xml:space="preserve"> predisposizione di un modello </w:t>
      </w:r>
      <w:r w:rsidR="000839D2" w:rsidRPr="009B0581">
        <w:rPr>
          <w:rFonts w:ascii="Tahoma" w:hAnsi="Tahoma" w:cs="Tahoma"/>
          <w:b/>
          <w:bCs/>
        </w:rPr>
        <w:t>fac-</w:t>
      </w:r>
      <w:r w:rsidRPr="009B0581">
        <w:rPr>
          <w:rFonts w:ascii="Tahoma" w:hAnsi="Tahoma" w:cs="Tahoma"/>
          <w:b/>
          <w:bCs/>
        </w:rPr>
        <w:t>simile di autocertificazione,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da integrare con i dati relativi alle Vs linee di credito, con l’invito a</w:t>
      </w:r>
      <w:r w:rsidR="000839D2" w:rsidRPr="009B0581">
        <w:rPr>
          <w:rFonts w:ascii="Tahoma" w:hAnsi="Tahoma" w:cs="Tahoma"/>
          <w:b/>
          <w:bCs/>
          <w:u w:val="single"/>
        </w:rPr>
        <w:t xml:space="preserve"> </w:t>
      </w:r>
      <w:r w:rsidRPr="009B0581">
        <w:rPr>
          <w:rFonts w:ascii="Tahoma" w:hAnsi="Tahoma" w:cs="Tahoma"/>
        </w:rPr>
        <w:t>sottoscriverlo, corredarlo del documento di identità del titolare dell’impresa o del legale</w:t>
      </w:r>
      <w:r w:rsidR="000839D2" w:rsidRPr="00B0571F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rappresentante della società ed a trasmetterlo immediatamente a Banche e Società di</w:t>
      </w:r>
      <w:r w:rsidR="000839D2" w:rsidRPr="009B0581">
        <w:rPr>
          <w:rFonts w:ascii="Tahoma" w:hAnsi="Tahoma" w:cs="Tahoma"/>
          <w:b/>
          <w:bCs/>
          <w:u w:val="single"/>
        </w:rPr>
        <w:t xml:space="preserve"> </w:t>
      </w:r>
      <w:r w:rsidRPr="009B0581">
        <w:rPr>
          <w:rFonts w:ascii="Tahoma" w:hAnsi="Tahoma" w:cs="Tahoma"/>
        </w:rPr>
        <w:t>leasing.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Suggerisco, ove possibile, di contattare preliminarmente i Vs interlocutori di Banche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e società di leasing per verificare se avessero nel mentre già adottato un modello per</w:t>
      </w:r>
      <w:r w:rsidR="000839D2" w:rsidRPr="00B0571F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formulare le predette richieste, adeguandovi, per l’effetto, agli stessi.</w:t>
      </w:r>
    </w:p>
    <w:p w:rsidR="000839D2" w:rsidRPr="009B0581" w:rsidRDefault="000839D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  <w:b/>
          <w:bCs/>
        </w:rPr>
        <w:t>2. FONDO DI GARANZIA PER LE PICCOLE E MEDIE IMPRESE (PMI)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Le misure introdotte dal Governo prevedono, tra le altre: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a) la gratuità della garanzia del Fondo, sospendendo l’obbligo di versamento delle</w:t>
      </w:r>
      <w:r w:rsidR="000839D2" w:rsidRPr="009B0581">
        <w:rPr>
          <w:rFonts w:ascii="Tahoma" w:hAnsi="Tahoma" w:cs="Tahoma"/>
          <w:b/>
          <w:bCs/>
          <w:u w:val="single"/>
        </w:rPr>
        <w:t xml:space="preserve"> </w:t>
      </w:r>
      <w:r w:rsidRPr="009B0581">
        <w:rPr>
          <w:rFonts w:ascii="Tahoma" w:hAnsi="Tahoma" w:cs="Tahoma"/>
        </w:rPr>
        <w:t>commissioni per l’accesso al Fondo, ove previste;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b) l’aumento dell’importo massimo garantito a 5 milioni di euro;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c) l’aumento della percentuale massima di garanzia (80 per cento in garanzia diretta e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90 per cento in riassicurazione/controgaranzia) per tutte le operazioni ammesse al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Fondo di importo fino a 1,5 milioni di euro;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lastRenderedPageBreak/>
        <w:t>d) l’ammissibilità alla garanzia di operazioni di rinegoziazione del debito, a condizione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che il soggetto finanziatore conceda nuova finanza per almeno 10 per cento del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debito residuo;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e) l’allungamento automatico della garanzia nell’ipotesi di moratoria o sospensione del</w:t>
      </w:r>
      <w:r w:rsidR="000839D2" w:rsidRPr="009B0581">
        <w:rPr>
          <w:rFonts w:ascii="Tahoma" w:hAnsi="Tahoma" w:cs="Tahoma"/>
          <w:b/>
          <w:bCs/>
          <w:u w:val="single"/>
        </w:rPr>
        <w:t xml:space="preserve"> </w:t>
      </w:r>
      <w:r w:rsidRPr="009B0581">
        <w:rPr>
          <w:rFonts w:ascii="Tahoma" w:hAnsi="Tahoma" w:cs="Tahoma"/>
        </w:rPr>
        <w:t>finanziamento, prevista per norma o su base volontaria, correlata all’emergenza</w:t>
      </w:r>
      <w:r w:rsidR="000839D2" w:rsidRPr="00B0571F">
        <w:rPr>
          <w:rFonts w:ascii="Tahoma" w:hAnsi="Tahoma" w:cs="Tahoma"/>
          <w:b/>
          <w:bCs/>
        </w:rPr>
        <w:t xml:space="preserve"> </w:t>
      </w:r>
      <w:r w:rsidR="000839D2" w:rsidRPr="009B0581">
        <w:rPr>
          <w:rFonts w:ascii="Tahoma" w:hAnsi="Tahoma" w:cs="Tahoma"/>
        </w:rPr>
        <w:t>Coronavirus;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f) l’</w:t>
      </w:r>
      <w:r w:rsidR="000839D2" w:rsidRPr="009B0581">
        <w:rPr>
          <w:rFonts w:ascii="Tahoma" w:hAnsi="Tahoma" w:cs="Tahoma"/>
        </w:rPr>
        <w:t>esclusione del modulo «</w:t>
      </w:r>
      <w:proofErr w:type="spellStart"/>
      <w:r w:rsidR="009B0581" w:rsidRPr="009B0581">
        <w:rPr>
          <w:rFonts w:ascii="Tahoma" w:hAnsi="Tahoma" w:cs="Tahoma"/>
        </w:rPr>
        <w:t>andamentale</w:t>
      </w:r>
      <w:proofErr w:type="spellEnd"/>
      <w:r w:rsidRPr="009B0581">
        <w:rPr>
          <w:rFonts w:ascii="Tahoma" w:hAnsi="Tahoma" w:cs="Tahoma"/>
        </w:rPr>
        <w:t>» ai fini della valutazione per l’accesso al</w:t>
      </w:r>
      <w:r w:rsidR="000839D2" w:rsidRPr="009B0581">
        <w:rPr>
          <w:rFonts w:ascii="Tahoma" w:hAnsi="Tahoma" w:cs="Tahoma"/>
        </w:rPr>
        <w:t xml:space="preserve"> </w:t>
      </w:r>
      <w:r w:rsidRPr="009B0581">
        <w:rPr>
          <w:rFonts w:ascii="Tahoma" w:hAnsi="Tahoma" w:cs="Tahoma"/>
        </w:rPr>
        <w:t>Fondo che verrebbe, quindi condotta esclusivamente sul modulo economico finanziario,</w:t>
      </w:r>
      <w:r w:rsidR="000839D2" w:rsidRPr="009B0581">
        <w:rPr>
          <w:rFonts w:ascii="Tahoma" w:hAnsi="Tahoma" w:cs="Tahoma"/>
        </w:rPr>
        <w:t xml:space="preserve"> </w:t>
      </w:r>
      <w:r w:rsidRPr="009B0581">
        <w:rPr>
          <w:rFonts w:ascii="Tahoma" w:hAnsi="Tahoma" w:cs="Tahoma"/>
        </w:rPr>
        <w:t>conse</w:t>
      </w:r>
      <w:bookmarkStart w:id="0" w:name="_GoBack"/>
      <w:bookmarkEnd w:id="0"/>
      <w:r w:rsidRPr="009B0581">
        <w:rPr>
          <w:rFonts w:ascii="Tahoma" w:hAnsi="Tahoma" w:cs="Tahoma"/>
        </w:rPr>
        <w:t xml:space="preserve">ntendo così di ammettere al Fondo anche imprese che registrano </w:t>
      </w:r>
      <w:r w:rsidR="000839D2" w:rsidRPr="009B0581">
        <w:rPr>
          <w:rFonts w:ascii="Tahoma" w:hAnsi="Tahoma" w:cs="Tahoma"/>
        </w:rPr>
        <w:t xml:space="preserve">tensioni col </w:t>
      </w:r>
      <w:r w:rsidRPr="009B0581">
        <w:rPr>
          <w:rFonts w:ascii="Tahoma" w:hAnsi="Tahoma" w:cs="Tahoma"/>
        </w:rPr>
        <w:t>sistema finanziario in ragione della crisi connessa all’epidemia;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g) l’eliminazione della commissione di mancato perfezionamento;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h) la possibilità di cumulare la garanzia del Fondo con altre forme di garanzia, anche</w:t>
      </w:r>
      <w:r w:rsidR="000839D2" w:rsidRPr="009B0581">
        <w:rPr>
          <w:rFonts w:ascii="Tahoma" w:hAnsi="Tahoma" w:cs="Tahoma"/>
          <w:b/>
          <w:bCs/>
          <w:u w:val="single"/>
        </w:rPr>
        <w:t xml:space="preserve"> </w:t>
      </w:r>
      <w:r w:rsidRPr="009B0581">
        <w:rPr>
          <w:rFonts w:ascii="Tahoma" w:hAnsi="Tahoma" w:cs="Tahoma"/>
        </w:rPr>
        <w:t>ipotecarie, in deroga ai vigenti limiti previsti dalla disciplina del Fondo, acquisite dal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soggetto finanziatore per operazioni di importo e durata rilevanti nel settore turistico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alberghiero e delle attività immobiliari;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i) l’avvio di una linea per la liquidità immediata (fino a 3.000 euro) con accesso senza</w:t>
      </w:r>
      <w:r w:rsidR="000839D2" w:rsidRPr="009B0581">
        <w:rPr>
          <w:rFonts w:ascii="Tahoma" w:hAnsi="Tahoma" w:cs="Tahoma"/>
          <w:b/>
          <w:bCs/>
          <w:u w:val="single"/>
        </w:rPr>
        <w:t xml:space="preserve"> </w:t>
      </w:r>
      <w:r w:rsidRPr="009B0581">
        <w:rPr>
          <w:rFonts w:ascii="Tahoma" w:hAnsi="Tahoma" w:cs="Tahoma"/>
        </w:rPr>
        <w:t>valutazione, che si affianca alle garanzie già attive senza valutazione sul</w:t>
      </w:r>
      <w:r w:rsidR="000839D2" w:rsidRPr="009B0581">
        <w:rPr>
          <w:rFonts w:ascii="Tahoma" w:hAnsi="Tahoma" w:cs="Tahoma"/>
          <w:b/>
          <w:bCs/>
        </w:rPr>
        <w:t xml:space="preserve"> </w:t>
      </w:r>
      <w:proofErr w:type="spellStart"/>
      <w:r w:rsidRPr="009B0581">
        <w:rPr>
          <w:rFonts w:ascii="Tahoma" w:hAnsi="Tahoma" w:cs="Tahoma"/>
        </w:rPr>
        <w:t>microcredito</w:t>
      </w:r>
      <w:proofErr w:type="spellEnd"/>
      <w:r w:rsidRPr="009B0581">
        <w:rPr>
          <w:rFonts w:ascii="Tahoma" w:hAnsi="Tahoma" w:cs="Tahoma"/>
        </w:rPr>
        <w:t xml:space="preserve"> e sui finanziamenti di importo ridotto fino a 20.000 euro;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j) la possibilità di istituire sezioni speciali del Fondo per sostenere l’accesso al credito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di determinati settori economici o filiere di imprese, su iniziativa delle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amministrazioni di settore anche unitamente alle associazioni ed enti di riferimento</w:t>
      </w:r>
      <w:r w:rsidR="000839D2" w:rsidRPr="009B0581">
        <w:rPr>
          <w:rFonts w:ascii="Tahoma" w:hAnsi="Tahoma" w:cs="Tahoma"/>
        </w:rPr>
        <w:t>;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k) la sospensione per tre mesi dei termini previsti per la gestione del Fondo.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Il Fondo di garanzia PMI può concedere una garanzia gratuita fino all’80 per cento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 xml:space="preserve">agli enti di </w:t>
      </w:r>
      <w:proofErr w:type="spellStart"/>
      <w:r w:rsidRPr="009B0581">
        <w:rPr>
          <w:rFonts w:ascii="Tahoma" w:hAnsi="Tahoma" w:cs="Tahoma"/>
        </w:rPr>
        <w:t>microcredito</w:t>
      </w:r>
      <w:proofErr w:type="spellEnd"/>
      <w:r w:rsidRPr="009B0581">
        <w:rPr>
          <w:rFonts w:ascii="Tahoma" w:hAnsi="Tahoma" w:cs="Tahoma"/>
        </w:rPr>
        <w:t xml:space="preserve"> (che siano PMI) affinché gli stessi possano acquisire dal sistema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 xml:space="preserve">bancario la provvista necessaria a operare attraverso operazioni di </w:t>
      </w:r>
      <w:proofErr w:type="spellStart"/>
      <w:r w:rsidRPr="009B0581">
        <w:rPr>
          <w:rFonts w:ascii="Tahoma" w:hAnsi="Tahoma" w:cs="Tahoma"/>
        </w:rPr>
        <w:t>microcredito</w:t>
      </w:r>
      <w:proofErr w:type="spellEnd"/>
      <w:r w:rsidRPr="009B0581">
        <w:rPr>
          <w:rFonts w:ascii="Tahoma" w:hAnsi="Tahoma" w:cs="Tahoma"/>
        </w:rPr>
        <w:t xml:space="preserve"> (a loro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 xml:space="preserve">volta </w:t>
      </w:r>
      <w:proofErr w:type="spellStart"/>
      <w:r w:rsidRPr="009B0581">
        <w:rPr>
          <w:rFonts w:ascii="Tahoma" w:hAnsi="Tahoma" w:cs="Tahoma"/>
        </w:rPr>
        <w:t>garantibili</w:t>
      </w:r>
      <w:proofErr w:type="spellEnd"/>
      <w:r w:rsidRPr="009B0581">
        <w:rPr>
          <w:rFonts w:ascii="Tahoma" w:hAnsi="Tahoma" w:cs="Tahoma"/>
        </w:rPr>
        <w:t xml:space="preserve"> dal Fondo all’80 per cento e senza valutazione).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L’importo massimo di finanziamento che può essere ottenuto con operazioni di</w:t>
      </w:r>
      <w:r w:rsidR="000839D2" w:rsidRPr="009B0581">
        <w:rPr>
          <w:rFonts w:ascii="Tahoma" w:hAnsi="Tahoma" w:cs="Tahoma"/>
          <w:b/>
          <w:bCs/>
        </w:rPr>
        <w:t xml:space="preserve"> </w:t>
      </w:r>
      <w:proofErr w:type="spellStart"/>
      <w:r w:rsidRPr="009B0581">
        <w:rPr>
          <w:rFonts w:ascii="Tahoma" w:hAnsi="Tahoma" w:cs="Tahoma"/>
        </w:rPr>
        <w:t>microcredito</w:t>
      </w:r>
      <w:proofErr w:type="spellEnd"/>
      <w:r w:rsidRPr="009B0581">
        <w:rPr>
          <w:rFonts w:ascii="Tahoma" w:hAnsi="Tahoma" w:cs="Tahoma"/>
        </w:rPr>
        <w:t xml:space="preserve"> è stato aumentato da 25 mila euro a 40 mila euro.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  <w:b/>
          <w:bCs/>
        </w:rPr>
        <w:t>Possono accedere al Fondo PMI anche le persone fisiche esercenti attività di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  <w:b/>
          <w:bCs/>
        </w:rPr>
        <w:t xml:space="preserve">impresa, arti o professioni </w:t>
      </w:r>
      <w:r w:rsidRPr="009B0581">
        <w:rPr>
          <w:rFonts w:ascii="Tahoma" w:hAnsi="Tahoma" w:cs="Tahoma"/>
        </w:rPr>
        <w:t>per ricevere una garanzia, gratuita e senza valutazione, per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nuovi finanziamenti fino a tre mila euro e per un periodo massimo di 18 mesi meno un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giorno. Per accedere alla garanzia è sufficiente una dichiarazione autocertificata ai sensi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dell’art. 47 del DPR 445/2000 con la quale si dichiara che la propria attività sia stata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danneggiata dall’emergenza COVID-19.</w:t>
      </w:r>
    </w:p>
    <w:p w:rsidR="000839D2" w:rsidRPr="009B0581" w:rsidRDefault="000839D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  <w:b/>
          <w:bCs/>
        </w:rPr>
        <w:t>3. MISURE A SOSTEGNO DELLE GRANDI IMPRESE.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Per le grandi imprese il Governo ha predisposto misure che consentono: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a) alle banche, con il supporto di Cassa depositi e prestiti S.p.A. (CDP), di erogare più</w:t>
      </w:r>
      <w:r w:rsidR="000839D2" w:rsidRPr="009B0581">
        <w:rPr>
          <w:rFonts w:ascii="Tahoma" w:hAnsi="Tahoma" w:cs="Tahoma"/>
          <w:b/>
          <w:bCs/>
          <w:u w:val="single"/>
        </w:rPr>
        <w:t xml:space="preserve"> </w:t>
      </w:r>
      <w:r w:rsidRPr="009B0581">
        <w:rPr>
          <w:rFonts w:ascii="Tahoma" w:hAnsi="Tahoma" w:cs="Tahoma"/>
        </w:rPr>
        <w:t>agevolmente finanziamenti alle imprese che hanno sofferto una riduzione del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fatturato a causa della emergenza Covid-19;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b) a CDP di supportare le banche che erogano i predetti finanziamenti tramite specifici</w:t>
      </w:r>
      <w:r w:rsidR="000839D2" w:rsidRPr="009B0581">
        <w:rPr>
          <w:rFonts w:ascii="Tahoma" w:hAnsi="Tahoma" w:cs="Tahoma"/>
          <w:b/>
          <w:bCs/>
          <w:u w:val="single"/>
        </w:rPr>
        <w:t xml:space="preserve"> </w:t>
      </w:r>
      <w:r w:rsidRPr="009B0581">
        <w:rPr>
          <w:rFonts w:ascii="Tahoma" w:hAnsi="Tahoma" w:cs="Tahoma"/>
        </w:rPr>
        <w:t xml:space="preserve">strumenti, quali </w:t>
      </w:r>
      <w:r w:rsidRPr="009B0581">
        <w:rPr>
          <w:rFonts w:ascii="Tahoma" w:hAnsi="Tahoma" w:cs="Tahoma"/>
          <w:i/>
          <w:iCs/>
        </w:rPr>
        <w:t xml:space="preserve">plafond </w:t>
      </w:r>
      <w:r w:rsidRPr="009B0581">
        <w:rPr>
          <w:rFonts w:ascii="Tahoma" w:hAnsi="Tahoma" w:cs="Tahoma"/>
        </w:rPr>
        <w:t>di provvista e/o garanzie di portafoglio, anche di prima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perdita, rispetto alle esposizioni assunte dalle banche stesse;</w:t>
      </w: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c) allo Stato di concedere «controgaranzie» fino ad un massimo dell’80 percento delle</w:t>
      </w:r>
      <w:r w:rsidR="000839D2" w:rsidRPr="009B0581">
        <w:rPr>
          <w:rFonts w:ascii="Tahoma" w:hAnsi="Tahoma" w:cs="Tahoma"/>
          <w:b/>
          <w:bCs/>
          <w:u w:val="single"/>
        </w:rPr>
        <w:t xml:space="preserve"> </w:t>
      </w:r>
      <w:r w:rsidRPr="009B0581">
        <w:rPr>
          <w:rFonts w:ascii="Tahoma" w:hAnsi="Tahoma" w:cs="Tahoma"/>
        </w:rPr>
        <w:t>esposizioni assunte da CDP e a condizioni di mercato, con un evidente effetto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moltiplicativo delle risorse a disposizione del sistema.</w:t>
      </w:r>
    </w:p>
    <w:p w:rsidR="000839D2" w:rsidRPr="009B0581" w:rsidRDefault="000839D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0839D2" w:rsidRPr="009B0581" w:rsidRDefault="00102932" w:rsidP="000839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  <w:b/>
          <w:bCs/>
        </w:rPr>
        <w:t>4. MISURE A SOSTEGNO DELLE PERSONE FISICHE, CON RIFERIMENTO AI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  <w:b/>
          <w:bCs/>
        </w:rPr>
        <w:t>“MUTUI PRIMA CASA”</w:t>
      </w:r>
      <w:r w:rsidR="000839D2" w:rsidRPr="009B0581">
        <w:rPr>
          <w:rFonts w:ascii="Tahoma" w:hAnsi="Tahoma" w:cs="Tahoma"/>
          <w:b/>
          <w:bCs/>
        </w:rPr>
        <w:t>.</w:t>
      </w:r>
    </w:p>
    <w:p w:rsidR="009B0581" w:rsidRPr="009B0581" w:rsidRDefault="00102932" w:rsidP="009B0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 xml:space="preserve">I titolari di un </w:t>
      </w:r>
      <w:r w:rsidRPr="009B0581">
        <w:rPr>
          <w:rFonts w:ascii="Tahoma" w:hAnsi="Tahoma" w:cs="Tahoma"/>
          <w:b/>
          <w:bCs/>
        </w:rPr>
        <w:t>mutuo contratto per l’acquisto della prima casa</w:t>
      </w:r>
      <w:r w:rsidRPr="009B0581">
        <w:rPr>
          <w:rFonts w:ascii="Tahoma" w:hAnsi="Tahoma" w:cs="Tahoma"/>
        </w:rPr>
        <w:t>, possono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="000839D2" w:rsidRPr="009B0581">
        <w:rPr>
          <w:rFonts w:ascii="Tahoma" w:hAnsi="Tahoma" w:cs="Tahoma"/>
        </w:rPr>
        <w:t xml:space="preserve">sospendere il </w:t>
      </w:r>
      <w:r w:rsidRPr="009B0581">
        <w:rPr>
          <w:rFonts w:ascii="Tahoma" w:hAnsi="Tahoma" w:cs="Tahoma"/>
        </w:rPr>
        <w:t xml:space="preserve">pagamento delle rate, fino a diciotto mesi, al verificarsi di specifiche </w:t>
      </w:r>
      <w:r w:rsidR="000839D2" w:rsidRPr="009B0581">
        <w:rPr>
          <w:rFonts w:ascii="Tahoma" w:hAnsi="Tahoma" w:cs="Tahoma"/>
        </w:rPr>
        <w:t xml:space="preserve">situazioni di </w:t>
      </w:r>
      <w:r w:rsidRPr="009B0581">
        <w:rPr>
          <w:rFonts w:ascii="Tahoma" w:hAnsi="Tahoma" w:cs="Tahoma"/>
        </w:rPr>
        <w:t>temporanea difficoltà, destinate ad incidere negativamente sul reddito</w:t>
      </w:r>
      <w:r w:rsidR="000839D2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complessivo del nucleo familiare:</w:t>
      </w:r>
    </w:p>
    <w:p w:rsidR="009B0581" w:rsidRPr="009B0581" w:rsidRDefault="00102932" w:rsidP="009B0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a) cessazione del rapporto di lavoro subordinato a tempo indeterminato;</w:t>
      </w:r>
    </w:p>
    <w:p w:rsidR="009B0581" w:rsidRPr="009B0581" w:rsidRDefault="00102932" w:rsidP="009B0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b) cessazione del rapporto di lavoro subordinato a tempo determinato;</w:t>
      </w:r>
    </w:p>
    <w:p w:rsidR="009B0581" w:rsidRPr="009B0581" w:rsidRDefault="00102932" w:rsidP="009B0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c) cessazione dei rapporti di lavoro parasubordinato o di rappresentanza commerciale</w:t>
      </w:r>
      <w:r w:rsidR="009B0581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o di agenzia;</w:t>
      </w:r>
    </w:p>
    <w:p w:rsidR="009B0581" w:rsidRPr="009B0581" w:rsidRDefault="00102932" w:rsidP="009B0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d) morte o riconoscimento di grave handicap ovvero di invalidità civile non inferiore</w:t>
      </w:r>
      <w:r w:rsidR="009B0581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all’80 per cento;</w:t>
      </w:r>
    </w:p>
    <w:p w:rsidR="009B0581" w:rsidRPr="009B0581" w:rsidRDefault="00102932" w:rsidP="009B0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e) sospensione dal lavoro o riduzione dell’orario di lavoro per un periodo di almeno</w:t>
      </w:r>
      <w:r w:rsidR="009B0581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trenta giorni.</w:t>
      </w:r>
    </w:p>
    <w:p w:rsidR="009B0581" w:rsidRPr="009B0581" w:rsidRDefault="00102932" w:rsidP="009B0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  <w:b/>
          <w:bCs/>
        </w:rPr>
        <w:lastRenderedPageBreak/>
        <w:t xml:space="preserve">Può presentare domanda di accesso ai benefici </w:t>
      </w:r>
      <w:r w:rsidRPr="009B0581">
        <w:rPr>
          <w:rFonts w:ascii="Tahoma" w:hAnsi="Tahoma" w:cs="Tahoma"/>
        </w:rPr>
        <w:t xml:space="preserve">del Fondo </w:t>
      </w:r>
      <w:r w:rsidRPr="009B0581">
        <w:rPr>
          <w:rFonts w:ascii="Tahoma" w:hAnsi="Tahoma" w:cs="Tahoma"/>
          <w:b/>
          <w:bCs/>
        </w:rPr>
        <w:t>il proprietario di un</w:t>
      </w:r>
      <w:r w:rsidR="009B0581" w:rsidRPr="009B0581">
        <w:rPr>
          <w:rFonts w:ascii="Tahoma" w:hAnsi="Tahoma" w:cs="Tahoma"/>
          <w:b/>
          <w:bCs/>
          <w:u w:val="single"/>
        </w:rPr>
        <w:t xml:space="preserve"> </w:t>
      </w:r>
      <w:r w:rsidRPr="009B0581">
        <w:rPr>
          <w:rFonts w:ascii="Tahoma" w:hAnsi="Tahoma" w:cs="Tahoma"/>
          <w:b/>
          <w:bCs/>
        </w:rPr>
        <w:t>immobile adibito ad abitazione principale</w:t>
      </w:r>
      <w:r w:rsidRPr="009B0581">
        <w:rPr>
          <w:rFonts w:ascii="Tahoma" w:hAnsi="Tahoma" w:cs="Tahoma"/>
        </w:rPr>
        <w:t xml:space="preserve">, </w:t>
      </w:r>
      <w:r w:rsidRPr="009B0581">
        <w:rPr>
          <w:rFonts w:ascii="Tahoma" w:hAnsi="Tahoma" w:cs="Tahoma"/>
          <w:b/>
          <w:bCs/>
        </w:rPr>
        <w:t>titolare di un mutuo contratto per</w:t>
      </w:r>
      <w:r w:rsidR="009B0581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  <w:b/>
          <w:bCs/>
        </w:rPr>
        <w:t>l’acquisto dello stesso immobile di importo non superiore a 250.000 euro, in</w:t>
      </w:r>
      <w:r w:rsidR="009B0581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  <w:b/>
          <w:bCs/>
        </w:rPr>
        <w:t>ammortamento da almeno 1 anno al momento della presentazione della domanda.</w:t>
      </w:r>
    </w:p>
    <w:p w:rsidR="009B0581" w:rsidRPr="009B0581" w:rsidRDefault="00102932" w:rsidP="009B0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È ammissibile anche il titolare del contratto di mutuo già in ritardo nel pagamento</w:t>
      </w:r>
      <w:r w:rsidR="009B0581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delle relative rate, purché il ritardo non superi i novanta giorni consecutivi.</w:t>
      </w:r>
    </w:p>
    <w:p w:rsidR="009B0581" w:rsidRPr="009B0581" w:rsidRDefault="00102932" w:rsidP="009B0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L’accesso non è più subordinato alla presentazione dell’indicatore ISEE.</w:t>
      </w:r>
    </w:p>
    <w:p w:rsidR="009B0581" w:rsidRPr="009B0581" w:rsidRDefault="00102932" w:rsidP="009B0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L’art. 54 estende la possibilità, per 9 mesi, di accedere al Fondo di Solidarietà (di</w:t>
      </w:r>
      <w:r w:rsidR="009B0581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cui all’art. 2, comma 475, della L. 244/2007) per la sospensione del pagamento delle rate</w:t>
      </w:r>
      <w:r w:rsidR="009B0581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relative al mutuo per l’acquisto della prima casa anche ai lavoratori autonomi e liberi</w:t>
      </w:r>
      <w:r w:rsidR="009B0581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professionisti.</w:t>
      </w:r>
    </w:p>
    <w:p w:rsidR="009B0581" w:rsidRPr="009B0581" w:rsidRDefault="00102932" w:rsidP="009B0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Questi ultimi dovranno autocertificare che, in un trimestre successivo al 21 febbraio</w:t>
      </w:r>
      <w:r w:rsidR="009B0581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2020 ovvero nel minor lasso di tempo intercorrente tra la data della domanda e la predetta</w:t>
      </w:r>
      <w:r w:rsidR="009B0581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data,</w:t>
      </w:r>
      <w:r w:rsidR="009B0581" w:rsidRPr="009B0581">
        <w:rPr>
          <w:rFonts w:ascii="Tahoma" w:hAnsi="Tahoma" w:cs="Tahoma"/>
        </w:rPr>
        <w:t xml:space="preserve"> </w:t>
      </w:r>
      <w:r w:rsidRPr="009B0581">
        <w:rPr>
          <w:rFonts w:ascii="Tahoma" w:hAnsi="Tahoma" w:cs="Tahoma"/>
        </w:rPr>
        <w:t>hanno registrato un calo del proprio fatturato, superiore al 33% del fatturato</w:t>
      </w:r>
      <w:r w:rsidR="009B0581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dell’ultimo trimestre 2019 in conseguenza della chiusura o della restrizione della propria</w:t>
      </w:r>
      <w:r w:rsidR="009B0581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attività operata in attuazione delle disposizioni adottate dall’autorità competente per</w:t>
      </w:r>
      <w:r w:rsidR="009B0581" w:rsidRPr="009B0581">
        <w:rPr>
          <w:rFonts w:ascii="Tahoma" w:hAnsi="Tahoma" w:cs="Tahoma"/>
          <w:b/>
          <w:bCs/>
        </w:rPr>
        <w:t xml:space="preserve"> </w:t>
      </w:r>
      <w:r w:rsidRPr="009B0581">
        <w:rPr>
          <w:rFonts w:ascii="Tahoma" w:hAnsi="Tahoma" w:cs="Tahoma"/>
        </w:rPr>
        <w:t>l’emergenza COVID-19.</w:t>
      </w:r>
    </w:p>
    <w:p w:rsidR="009B0581" w:rsidRPr="009B0581" w:rsidRDefault="00102932" w:rsidP="009B0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Vi potete comunque rivolgere direttamente agli Intermediari Finanziari che Vi hanno concesso linee di credito, nelle diverse forme tecniche, per verificare se abbiano adottare misure diverse, richiedendo, eventualmente, la redazione e trasmissione di modelli da loro istituiti.</w:t>
      </w:r>
    </w:p>
    <w:p w:rsidR="009B0581" w:rsidRPr="009B0581" w:rsidRDefault="00102932" w:rsidP="009B0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Vi invito, comunque, a contattare i ns. Uffici per maggiori informazioni.</w:t>
      </w:r>
    </w:p>
    <w:p w:rsidR="009B0581" w:rsidRPr="009B0581" w:rsidRDefault="00102932" w:rsidP="009B0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I migliori saluti.</w:t>
      </w:r>
    </w:p>
    <w:p w:rsidR="00102932" w:rsidRPr="009B0581" w:rsidRDefault="009B0581" w:rsidP="009B0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9B0581">
        <w:rPr>
          <w:rFonts w:ascii="Tahoma" w:hAnsi="Tahoma" w:cs="Tahoma"/>
        </w:rPr>
        <w:t>Pescara, 24</w:t>
      </w:r>
      <w:r w:rsidR="00102932" w:rsidRPr="009B0581">
        <w:rPr>
          <w:rFonts w:ascii="Tahoma" w:hAnsi="Tahoma" w:cs="Tahoma"/>
        </w:rPr>
        <w:t xml:space="preserve"> marzo 2020</w:t>
      </w:r>
    </w:p>
    <w:p w:rsidR="003671CB" w:rsidRPr="009B0581" w:rsidRDefault="009B0581" w:rsidP="00102932">
      <w:pPr>
        <w:rPr>
          <w:rFonts w:ascii="Tahoma" w:hAnsi="Tahoma" w:cs="Tahoma"/>
        </w:rPr>
      </w:pPr>
      <w:r w:rsidRPr="009B0581">
        <w:rPr>
          <w:rFonts w:ascii="Tahoma" w:hAnsi="Tahoma" w:cs="Tahoma"/>
        </w:rPr>
        <w:t xml:space="preserve">                                                                       </w:t>
      </w:r>
      <w:r w:rsidR="00913141">
        <w:rPr>
          <w:rFonts w:ascii="Tahoma" w:hAnsi="Tahoma" w:cs="Tahoma"/>
        </w:rPr>
        <w:t xml:space="preserve">                 </w:t>
      </w:r>
      <w:r w:rsidRPr="009B0581">
        <w:rPr>
          <w:rFonts w:ascii="Tahoma" w:hAnsi="Tahoma" w:cs="Tahoma"/>
        </w:rPr>
        <w:t xml:space="preserve"> </w:t>
      </w:r>
      <w:r w:rsidR="00102932" w:rsidRPr="009B0581">
        <w:rPr>
          <w:rFonts w:ascii="Tahoma" w:hAnsi="Tahoma" w:cs="Tahoma"/>
        </w:rPr>
        <w:t>Avv. Emanuele Argento</w:t>
      </w:r>
      <w:r w:rsidR="00913141">
        <w:rPr>
          <w:rFonts w:ascii="Tahoma" w:hAnsi="Tahoma" w:cs="Tahoma"/>
        </w:rPr>
        <w:t xml:space="preserve"> - </w:t>
      </w:r>
      <w:proofErr w:type="spellStart"/>
      <w:r w:rsidR="00913141">
        <w:rPr>
          <w:rFonts w:ascii="Tahoma" w:hAnsi="Tahoma" w:cs="Tahoma"/>
        </w:rPr>
        <w:t>Sosutenti</w:t>
      </w:r>
      <w:proofErr w:type="spellEnd"/>
    </w:p>
    <w:sectPr w:rsidR="003671CB" w:rsidRPr="009B0581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DC" w:rsidRDefault="00E13DDC" w:rsidP="00102932">
      <w:pPr>
        <w:spacing w:after="0" w:line="240" w:lineRule="auto"/>
      </w:pPr>
      <w:r>
        <w:separator/>
      </w:r>
    </w:p>
  </w:endnote>
  <w:endnote w:type="continuationSeparator" w:id="0">
    <w:p w:rsidR="00E13DDC" w:rsidRDefault="00E13DDC" w:rsidP="001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369625"/>
      <w:docPartObj>
        <w:docPartGallery w:val="Page Numbers (Bottom of Page)"/>
        <w:docPartUnique/>
      </w:docPartObj>
    </w:sdtPr>
    <w:sdtEndPr/>
    <w:sdtContent>
      <w:p w:rsidR="00102932" w:rsidRDefault="0010293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71F">
          <w:rPr>
            <w:noProof/>
          </w:rPr>
          <w:t>3</w:t>
        </w:r>
        <w:r>
          <w:fldChar w:fldCharType="end"/>
        </w:r>
      </w:p>
    </w:sdtContent>
  </w:sdt>
  <w:p w:rsidR="00102932" w:rsidRDefault="001029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DC" w:rsidRDefault="00E13DDC" w:rsidP="00102932">
      <w:pPr>
        <w:spacing w:after="0" w:line="240" w:lineRule="auto"/>
      </w:pPr>
      <w:r>
        <w:separator/>
      </w:r>
    </w:p>
  </w:footnote>
  <w:footnote w:type="continuationSeparator" w:id="0">
    <w:p w:rsidR="00E13DDC" w:rsidRDefault="00E13DDC" w:rsidP="00102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676D5"/>
    <w:multiLevelType w:val="hybridMultilevel"/>
    <w:tmpl w:val="E9CCB982"/>
    <w:lvl w:ilvl="0" w:tplc="C3DAF5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A186D"/>
    <w:multiLevelType w:val="hybridMultilevel"/>
    <w:tmpl w:val="22F6B2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32"/>
    <w:rsid w:val="000839D2"/>
    <w:rsid w:val="00102932"/>
    <w:rsid w:val="00125AAD"/>
    <w:rsid w:val="003671CB"/>
    <w:rsid w:val="0058611F"/>
    <w:rsid w:val="0069639C"/>
    <w:rsid w:val="007726FF"/>
    <w:rsid w:val="007E2AC1"/>
    <w:rsid w:val="00800429"/>
    <w:rsid w:val="00913141"/>
    <w:rsid w:val="009B0581"/>
    <w:rsid w:val="00B0571F"/>
    <w:rsid w:val="00D26EA3"/>
    <w:rsid w:val="00E1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9B604-C129-48F1-99EE-05A6648F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2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932"/>
  </w:style>
  <w:style w:type="paragraph" w:styleId="Pidipagina">
    <w:name w:val="footer"/>
    <w:basedOn w:val="Normale"/>
    <w:link w:val="PidipaginaCarattere"/>
    <w:uiPriority w:val="99"/>
    <w:unhideWhenUsed/>
    <w:rsid w:val="00102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932"/>
  </w:style>
  <w:style w:type="paragraph" w:styleId="Paragrafoelenco">
    <w:name w:val="List Paragraph"/>
    <w:basedOn w:val="Normale"/>
    <w:uiPriority w:val="34"/>
    <w:qFormat/>
    <w:rsid w:val="00D26E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25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emanueleargento@pec.giuffr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osutent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voca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2020-03-23T17:11:00Z</dcterms:created>
  <dcterms:modified xsi:type="dcterms:W3CDTF">2020-03-24T11:54:00Z</dcterms:modified>
</cp:coreProperties>
</file>